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527800"/>
          <w:sz w:val="16"/>
        </w:rPr>
        <w:t>BRAND STRATEGY WORKBOOK</w:t>
      </w:r>
    </w:p>
    <w:p>
      <w:r>
        <w:rPr>
          <w:b/>
          <w:color w:val="16271B"/>
          <w:sz w:val="52"/>
        </w:rPr>
        <w:t>Build the strategy before the brand</w:t>
      </w:r>
    </w:p>
    <w:p>
      <w:pPr>
        <w:spacing w:after="160"/>
      </w:pPr>
      <w:r>
        <w:rPr>
          <w:i w:val="0"/>
          <w:color w:val="4B5C50"/>
          <w:sz w:val="22"/>
        </w:rPr>
        <w:t>17 decisions across 17 lessons. Write rough notes first, then the decision, how sure you are, and where it comes from. If the decision is a claim about the market, record the evidence and what would change your confidence. If it is a strategic choice, record the rationale, the trade-off and what would make you revisit it. Compare with the FieldArc example only after you have your own draft.</w:t>
      </w:r>
    </w:p>
    <w:p>
      <w:pPr>
        <w:spacing w:after="320"/>
      </w:pPr>
      <w:r>
        <w:rPr>
          <w:i w:val="0"/>
          <w:color w:val="4B5C50"/>
          <w:sz w:val="18"/>
        </w:rPr>
        <w:t>Written by Aaron C. Leaman, published by Brighter Future. Free at brandstrategy.brighterfuture.studio</w:t>
      </w:r>
    </w:p>
    <w:p>
      <w:r>
        <w:br w:type="page"/>
      </w:r>
    </w:p>
    <w:p>
      <w:pPr>
        <w:spacing w:after="40"/>
      </w:pPr>
      <w:r>
        <w:rPr>
          <w:b/>
          <w:color w:val="527800"/>
          <w:sz w:val="16"/>
        </w:rPr>
        <w:t>SCORECARD</w:t>
      </w:r>
    </w:p>
    <w:p>
      <w:pPr>
        <w:spacing w:after="160"/>
      </w:pPr>
      <w:r>
        <w:rPr>
          <w:i w:val="0"/>
          <w:color w:val="4B5C50"/>
          <w:sz w:val="22"/>
        </w:rPr>
        <w:t>Score each area 1 to 5, before you start and again at the end. 1 unclear, 3 partly clear, 5 strong enough to guide decisions.</w:t>
      </w:r>
    </w:p>
    <w:tbl>
      <w:tblPr>
        <w:tblStyle w:val="TableGrid"/>
        <w:tblW w:type="auto" w:w="0"/>
        <w:tblLook w:firstColumn="1" w:firstRow="1" w:lastColumn="0" w:lastRow="0" w:noHBand="0" w:noVBand="1" w:val="04A0"/>
      </w:tblPr>
      <w:tblGrid>
        <w:gridCol w:w="3216"/>
        <w:gridCol w:w="3216"/>
        <w:gridCol w:w="3216"/>
      </w:tblGrid>
      <w:tr>
        <w:tc>
          <w:tcPr>
            <w:tcW w:type="dxa" w:w="3216"/>
          </w:tcPr>
          <w:p>
            <w:r/>
            <w:r>
              <w:rPr>
                <w:b/>
                <w:sz w:val="18"/>
              </w:rPr>
              <w:t>Area</w:t>
            </w:r>
          </w:p>
        </w:tc>
        <w:tc>
          <w:tcPr>
            <w:tcW w:type="dxa" w:w="3216"/>
          </w:tcPr>
          <w:p>
            <w:r/>
            <w:r>
              <w:rPr>
                <w:b/>
                <w:sz w:val="18"/>
              </w:rPr>
              <w:t>Before</w:t>
            </w:r>
          </w:p>
        </w:tc>
        <w:tc>
          <w:tcPr>
            <w:tcW w:type="dxa" w:w="3216"/>
          </w:tcPr>
          <w:p>
            <w:r/>
            <w:r>
              <w:rPr>
                <w:b/>
                <w:sz w:val="18"/>
              </w:rPr>
              <w:t>After</w:t>
            </w:r>
          </w:p>
        </w:tc>
      </w:tr>
      <w:tr>
        <w:tc>
          <w:tcPr>
            <w:tcW w:type="dxa" w:w="3216"/>
          </w:tcPr>
          <w:p>
            <w:r>
              <w:t>Structure is clear enough to support brand decisions, and brand strategy has a seat</w:t>
            </w:r>
          </w:p>
        </w:tc>
        <w:tc>
          <w:tcPr>
            <w:tcW w:type="dxa" w:w="3216"/>
          </w:tcPr>
          <w:p>
            <w:r/>
          </w:p>
        </w:tc>
        <w:tc>
          <w:tcPr>
            <w:tcW w:type="dxa" w:w="3216"/>
          </w:tcPr>
          <w:p>
            <w:r/>
          </w:p>
        </w:tc>
      </w:tr>
      <w:tr>
        <w:tc>
          <w:tcPr>
            <w:tcW w:type="dxa" w:w="3216"/>
          </w:tcPr>
          <w:p>
            <w:r>
              <w:t>What you sell, its shape and its front-door offer are clear and easy to explain</w:t>
            </w:r>
          </w:p>
        </w:tc>
        <w:tc>
          <w:tcPr>
            <w:tcW w:type="dxa" w:w="3216"/>
          </w:tcPr>
          <w:p>
            <w:r/>
          </w:p>
        </w:tc>
        <w:tc>
          <w:tcPr>
            <w:tcW w:type="dxa" w:w="3216"/>
          </w:tcPr>
          <w:p>
            <w:r/>
          </w:p>
        </w:tc>
      </w:tr>
      <w:tr>
        <w:tc>
          <w:tcPr>
            <w:tcW w:type="dxa" w:w="3216"/>
          </w:tcPr>
          <w:p>
            <w:r>
              <w:t>Purpose is specific, credible and able to guide a decision</w:t>
            </w:r>
          </w:p>
        </w:tc>
        <w:tc>
          <w:tcPr>
            <w:tcW w:type="dxa" w:w="3216"/>
          </w:tcPr>
          <w:p>
            <w:r/>
          </w:p>
        </w:tc>
        <w:tc>
          <w:tcPr>
            <w:tcW w:type="dxa" w:w="3216"/>
          </w:tcPr>
          <w:p>
            <w:r/>
          </w:p>
        </w:tc>
      </w:tr>
      <w:tr>
        <w:tc>
          <w:tcPr>
            <w:tcW w:type="dxa" w:w="3216"/>
          </w:tcPr>
          <w:p>
            <w:r>
              <w:t>Mission translates purpose into action</w:t>
            </w:r>
          </w:p>
        </w:tc>
        <w:tc>
          <w:tcPr>
            <w:tcW w:type="dxa" w:w="3216"/>
          </w:tcPr>
          <w:p>
            <w:r/>
          </w:p>
        </w:tc>
        <w:tc>
          <w:tcPr>
            <w:tcW w:type="dxa" w:w="3216"/>
          </w:tcPr>
          <w:p>
            <w:r/>
          </w:p>
        </w:tc>
      </w:tr>
      <w:tr>
        <w:tc>
          <w:tcPr>
            <w:tcW w:type="dxa" w:w="3216"/>
          </w:tcPr>
          <w:p>
            <w:r>
              <w:t>Vision gives the organisation a future worth moving towards</w:t>
            </w:r>
          </w:p>
        </w:tc>
        <w:tc>
          <w:tcPr>
            <w:tcW w:type="dxa" w:w="3216"/>
          </w:tcPr>
          <w:p>
            <w:r/>
          </w:p>
        </w:tc>
        <w:tc>
          <w:tcPr>
            <w:tcW w:type="dxa" w:w="3216"/>
          </w:tcPr>
          <w:p>
            <w:r/>
          </w:p>
        </w:tc>
      </w:tr>
      <w:tr>
        <w:tc>
          <w:tcPr>
            <w:tcW w:type="dxa" w:w="3216"/>
          </w:tcPr>
          <w:p>
            <w:r>
              <w:t>Values are behavioural standards that cost something to keep</w:t>
            </w:r>
          </w:p>
        </w:tc>
        <w:tc>
          <w:tcPr>
            <w:tcW w:type="dxa" w:w="3216"/>
          </w:tcPr>
          <w:p>
            <w:r/>
          </w:p>
        </w:tc>
        <w:tc>
          <w:tcPr>
            <w:tcW w:type="dxa" w:w="3216"/>
          </w:tcPr>
          <w:p>
            <w:r/>
          </w:p>
        </w:tc>
      </w:tr>
      <w:tr>
        <w:tc>
          <w:tcPr>
            <w:tcW w:type="dxa" w:w="3216"/>
          </w:tcPr>
          <w:p>
            <w:r>
              <w:t>The primary audience is one group, chosen for a reason you could defend</w:t>
            </w:r>
          </w:p>
        </w:tc>
        <w:tc>
          <w:tcPr>
            <w:tcW w:type="dxa" w:w="3216"/>
          </w:tcPr>
          <w:p>
            <w:r/>
          </w:p>
        </w:tc>
        <w:tc>
          <w:tcPr>
            <w:tcW w:type="dxa" w:w="3216"/>
          </w:tcPr>
          <w:p>
            <w:r/>
          </w:p>
        </w:tc>
      </w:tr>
      <w:tr>
        <w:tc>
          <w:tcPr>
            <w:tcW w:type="dxa" w:w="3216"/>
          </w:tcPr>
          <w:p>
            <w:r>
              <w:t>The person is built from real observation</w:t>
            </w:r>
          </w:p>
        </w:tc>
        <w:tc>
          <w:tcPr>
            <w:tcW w:type="dxa" w:w="3216"/>
          </w:tcPr>
          <w:p>
            <w:r/>
          </w:p>
        </w:tc>
        <w:tc>
          <w:tcPr>
            <w:tcW w:type="dxa" w:w="3216"/>
          </w:tcPr>
          <w:p>
            <w:r/>
          </w:p>
        </w:tc>
      </w:tr>
      <w:tr>
        <w:tc>
          <w:tcPr>
            <w:tcW w:type="dxa" w:w="3216"/>
          </w:tcPr>
          <w:p>
            <w:r>
              <w:t>The offer answers the person's pressure, desire and doubt</w:t>
            </w:r>
          </w:p>
        </w:tc>
        <w:tc>
          <w:tcPr>
            <w:tcW w:type="dxa" w:w="3216"/>
          </w:tcPr>
          <w:p>
            <w:r/>
          </w:p>
        </w:tc>
        <w:tc>
          <w:tcPr>
            <w:tcW w:type="dxa" w:w="3216"/>
          </w:tcPr>
          <w:p>
            <w:r/>
          </w:p>
        </w:tc>
      </w:tr>
      <w:tr>
        <w:tc>
          <w:tcPr>
            <w:tcW w:type="dxa" w:w="3216"/>
          </w:tcPr>
          <w:p>
            <w:r>
              <w:t>The competitive landscape is mapped beyond direct rivals, and the advantage is provable</w:t>
            </w:r>
          </w:p>
        </w:tc>
        <w:tc>
          <w:tcPr>
            <w:tcW w:type="dxa" w:w="3216"/>
          </w:tcPr>
          <w:p>
            <w:r/>
          </w:p>
        </w:tc>
        <w:tc>
          <w:tcPr>
            <w:tcW w:type="dxa" w:w="3216"/>
          </w:tcPr>
          <w:p>
            <w:r/>
          </w:p>
        </w:tc>
      </w:tr>
      <w:tr>
        <w:tc>
          <w:tcPr>
            <w:tcW w:type="dxa" w:w="3216"/>
          </w:tcPr>
          <w:p>
            <w:r>
              <w:t>Personality, voice and visual direction are usable in real decisions</w:t>
            </w:r>
          </w:p>
        </w:tc>
        <w:tc>
          <w:tcPr>
            <w:tcW w:type="dxa" w:w="3216"/>
          </w:tcPr>
          <w:p>
            <w:r/>
          </w:p>
        </w:tc>
        <w:tc>
          <w:tcPr>
            <w:tcW w:type="dxa" w:w="3216"/>
          </w:tcPr>
          <w:p>
            <w:r/>
          </w:p>
        </w:tc>
      </w:tr>
      <w:tr>
        <w:tc>
          <w:tcPr>
            <w:tcW w:type="dxa" w:w="3216"/>
          </w:tcPr>
          <w:p>
            <w:r>
              <w:t>Goals, measures and roadmap connect strategy to execution</w:t>
            </w:r>
          </w:p>
        </w:tc>
        <w:tc>
          <w:tcPr>
            <w:tcW w:type="dxa" w:w="3216"/>
          </w:tcPr>
          <w:p>
            <w:r/>
          </w:p>
        </w:tc>
        <w:tc>
          <w:tcPr>
            <w:tcW w:type="dxa" w:w="3216"/>
          </w:tcPr>
          <w:p>
            <w:r/>
          </w:p>
        </w:tc>
      </w:tr>
    </w:tbl>
    <w:p/>
    <w:p>
      <w:r>
        <w:br w:type="page"/>
      </w:r>
    </w:p>
    <w:p>
      <w:pPr>
        <w:spacing w:after="40"/>
      </w:pPr>
      <w:r>
        <w:rPr>
          <w:b/>
          <w:color w:val="527800"/>
          <w:sz w:val="16"/>
        </w:rPr>
        <w:t>STAGE 1 · ORIENTATION AND FOUNDATION</w:t>
      </w:r>
    </w:p>
    <w:p>
      <w:pPr>
        <w:keepNext/>
        <w:spacing w:before="280"/>
      </w:pPr>
      <w:r>
        <w:rPr>
          <w:b/>
          <w:sz w:val="30"/>
        </w:rPr>
        <w:t>Structure and offers</w:t>
      </w:r>
      <w:r>
        <w:rPr>
          <w:color w:val="4B5C50"/>
          <w:sz w:val="18"/>
        </w:rPr>
        <w:t xml:space="preserve">   Lesson 3</w:t>
      </w:r>
    </w:p>
    <w:p>
      <w:pPr>
        <w:spacing w:after="40"/>
      </w:pPr>
      <w:r>
        <w:rPr>
          <w:i w:val="0"/>
          <w:color w:val="4B5C50"/>
          <w:sz w:val="20"/>
        </w:rPr>
        <w:t>What functions exist today, what must travel between them, and where do brand decisions get made? Who owns the strategy document?</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do you sell or give away, and what shape do the pieces make: a ladder, lines, tiers, or one thing?</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Which offer should people meet first, and what does each offer lead to?</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How many names, where does trust need to accumulate, and under what condition would you revisit this?</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r>
        <w:br w:type="page"/>
      </w:r>
    </w:p>
    <w:p>
      <w:pPr>
        <w:spacing w:after="40"/>
      </w:pPr>
      <w:r>
        <w:rPr>
          <w:b/>
          <w:color w:val="527800"/>
          <w:sz w:val="16"/>
        </w:rPr>
        <w:t>STAGE 2 · BRAND ESSENCE</w:t>
      </w:r>
    </w:p>
    <w:p>
      <w:pPr>
        <w:keepNext/>
        <w:spacing w:before="280"/>
      </w:pPr>
      <w:r>
        <w:rPr>
          <w:b/>
          <w:sz w:val="30"/>
        </w:rPr>
        <w:t>Purpose</w:t>
      </w:r>
      <w:r>
        <w:rPr>
          <w:color w:val="4B5C50"/>
          <w:sz w:val="18"/>
        </w:rPr>
        <w:t xml:space="preserve">   Lesson 4</w:t>
      </w:r>
    </w:p>
    <w:p>
      <w:pPr>
        <w:spacing w:after="40"/>
      </w:pPr>
      <w:r>
        <w:rPr>
          <w:i w:val="0"/>
          <w:color w:val="4B5C50"/>
          <w:sz w:val="20"/>
        </w:rPr>
        <w:t>What wrong, gap or need is the organisation here to address?</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do you believe strongly enough to build around?</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Who benefits if this purpose is realised?</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would make this purpose specific to you?</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pPr>
        <w:keepNext/>
        <w:spacing w:before="280"/>
      </w:pPr>
      <w:r>
        <w:rPr>
          <w:b/>
          <w:sz w:val="30"/>
        </w:rPr>
        <w:t>Mission</w:t>
      </w:r>
      <w:r>
        <w:rPr>
          <w:color w:val="4B5C50"/>
          <w:sz w:val="18"/>
        </w:rPr>
        <w:t xml:space="preserve">   Lesson 5</w:t>
      </w:r>
    </w:p>
    <w:p>
      <w:pPr>
        <w:spacing w:after="40"/>
      </w:pPr>
      <w:r>
        <w:rPr>
          <w:i w:val="0"/>
          <w:color w:val="4B5C50"/>
          <w:sz w:val="20"/>
        </w:rPr>
        <w:t>What does the organisation actually do to advance its purpose?</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tools, products, services or capabilities make the work possible?</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internal mission would help the team make decisions?</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public mission would make sense to the market?</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pPr>
        <w:keepNext/>
        <w:spacing w:before="280"/>
      </w:pPr>
      <w:r>
        <w:rPr>
          <w:b/>
          <w:sz w:val="30"/>
        </w:rPr>
        <w:t>Vision</w:t>
      </w:r>
      <w:r>
        <w:rPr>
          <w:color w:val="4B5C50"/>
          <w:sz w:val="18"/>
        </w:rPr>
        <w:t xml:space="preserve">   Lesson 6</w:t>
      </w:r>
    </w:p>
    <w:p>
      <w:pPr>
        <w:spacing w:after="40"/>
      </w:pPr>
      <w:r>
        <w:rPr>
          <w:i w:val="0"/>
          <w:color w:val="4B5C50"/>
          <w:sz w:val="20"/>
        </w:rPr>
        <w:t>What future are you trying to help create?</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will be observably different if the organisation succeeds?</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Who will experience that future?</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makes the vision ambitious but credible?</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pPr>
        <w:keepNext/>
        <w:spacing w:before="280"/>
      </w:pPr>
      <w:r>
        <w:rPr>
          <w:b/>
          <w:sz w:val="30"/>
        </w:rPr>
        <w:t>Values</w:t>
      </w:r>
      <w:r>
        <w:rPr>
          <w:color w:val="4B5C50"/>
          <w:sz w:val="18"/>
        </w:rPr>
        <w:t xml:space="preserve">   Lesson 7</w:t>
      </w:r>
    </w:p>
    <w:p>
      <w:pPr>
        <w:spacing w:after="40"/>
      </w:pPr>
      <w:r>
        <w:rPr>
          <w:i w:val="0"/>
          <w:color w:val="4B5C50"/>
          <w:sz w:val="20"/>
        </w:rPr>
        <w:t>What behaviours must be protected as the organisation grows?</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standards should guide decisions under pressure?</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would the company refuse to do, even if it could make money?</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How should each value show up in daily action?</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r>
        <w:br w:type="page"/>
      </w:r>
    </w:p>
    <w:p>
      <w:pPr>
        <w:spacing w:after="40"/>
      </w:pPr>
      <w:r>
        <w:rPr>
          <w:b/>
          <w:color w:val="527800"/>
          <w:sz w:val="16"/>
        </w:rPr>
        <w:t>STAGE 3 · BRAND POSITIONING</w:t>
      </w:r>
    </w:p>
    <w:p>
      <w:pPr>
        <w:keepNext/>
        <w:spacing w:before="280"/>
      </w:pPr>
      <w:r>
        <w:rPr>
          <w:b/>
          <w:sz w:val="30"/>
        </w:rPr>
        <w:t>Audience segmentation</w:t>
      </w:r>
      <w:r>
        <w:rPr>
          <w:color w:val="4B5C50"/>
          <w:sz w:val="18"/>
        </w:rPr>
        <w:t xml:space="preserve">   Lesson 8</w:t>
      </w:r>
    </w:p>
    <w:p>
      <w:pPr>
        <w:spacing w:after="40"/>
      </w:pPr>
      <w:r>
        <w:rPr>
          <w:i w:val="0"/>
          <w:color w:val="4B5C50"/>
          <w:sz w:val="20"/>
        </w:rPr>
        <w:t>Who are the main audience groups?</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Which group matters most right now?</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does each audience need to understand before they can trust you?</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decision do you want each audience to make?</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pPr>
        <w:keepNext/>
        <w:spacing w:before="280"/>
      </w:pPr>
      <w:r>
        <w:rPr>
          <w:b/>
          <w:sz w:val="30"/>
        </w:rPr>
        <w:t>Persona and offer</w:t>
      </w:r>
      <w:r>
        <w:rPr>
          <w:color w:val="4B5C50"/>
          <w:sz w:val="18"/>
        </w:rPr>
        <w:t xml:space="preserve">   Lesson 9</w:t>
      </w:r>
    </w:p>
    <w:p>
      <w:pPr>
        <w:spacing w:after="40"/>
      </w:pPr>
      <w:r>
        <w:rPr>
          <w:i w:val="0"/>
          <w:color w:val="4B5C50"/>
          <w:sz w:val="20"/>
        </w:rPr>
        <w:t>The person: who are they, what pressure are they under, what do they want, what do they doubt, what makes them decide, and where do they get information and whom do they trust?</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Promise and mechanism: what becomes true for them if they say yes, and what you actually do to make it true.</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Proof and risk removal: what answers their doubt, what you refuse to claim yet, and what makes saying yes safe.</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Identity, first step and price shape: what choosing you says about them, the smallest step matched to their decision moment, and the shape the money takes.</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pPr>
        <w:keepNext/>
        <w:spacing w:before="280"/>
      </w:pPr>
      <w:r>
        <w:rPr>
          <w:b/>
          <w:sz w:val="30"/>
        </w:rPr>
        <w:t>Competitor landscape</w:t>
      </w:r>
      <w:r>
        <w:rPr>
          <w:color w:val="4B5C50"/>
          <w:sz w:val="18"/>
        </w:rPr>
        <w:t xml:space="preserve">   Lesson 10</w:t>
      </w:r>
    </w:p>
    <w:p>
      <w:pPr>
        <w:spacing w:after="40"/>
      </w:pPr>
      <w:r>
        <w:rPr>
          <w:i w:val="0"/>
          <w:color w:val="4B5C50"/>
          <w:sz w:val="20"/>
        </w:rPr>
        <w:t>Who are the direct competitors?</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Who are the indirect competitors?</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default behaviour are you competing against?</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Where is the market under-serving the customer?</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pPr>
        <w:keepNext/>
        <w:spacing w:before="280"/>
      </w:pPr>
      <w:r>
        <w:rPr>
          <w:b/>
          <w:sz w:val="30"/>
        </w:rPr>
        <w:t>Competitive advantage</w:t>
      </w:r>
      <w:r>
        <w:rPr>
          <w:color w:val="4B5C50"/>
          <w:sz w:val="18"/>
        </w:rPr>
        <w:t xml:space="preserve">   Lesson 10</w:t>
      </w:r>
    </w:p>
    <w:p>
      <w:pPr>
        <w:spacing w:after="40"/>
      </w:pPr>
      <w:r>
        <w:rPr>
          <w:i w:val="0"/>
          <w:color w:val="4B5C50"/>
          <w:sz w:val="20"/>
        </w:rPr>
        <w:t>Which of your strengths are table stakes, and what capability is genuinely hard to copy?</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have you observed that others underweight?</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proof points support your advantage?</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Which advantage are you tempted to claim before you can prove it?</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pPr>
        <w:keepNext/>
        <w:spacing w:before="280"/>
      </w:pPr>
      <w:r>
        <w:rPr>
          <w:b/>
          <w:sz w:val="30"/>
        </w:rPr>
        <w:t>USP and positioning</w:t>
      </w:r>
      <w:r>
        <w:rPr>
          <w:color w:val="4B5C50"/>
          <w:sz w:val="18"/>
        </w:rPr>
        <w:t xml:space="preserve">   Lesson 10</w:t>
      </w:r>
    </w:p>
    <w:p>
      <w:pPr>
        <w:spacing w:after="40"/>
      </w:pPr>
      <w:r>
        <w:rPr>
          <w:i w:val="0"/>
          <w:color w:val="4B5C50"/>
          <w:sz w:val="20"/>
        </w:rPr>
        <w:t>What is your USP: the sharpest claim you can make that a competitor cannot credibly make?</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category do you want to be understood within?</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position should you own in the mind of the market?</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would make the positioning clearer in one sentence?</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r>
        <w:br w:type="page"/>
      </w:r>
    </w:p>
    <w:p>
      <w:pPr>
        <w:spacing w:after="40"/>
      </w:pPr>
      <w:r>
        <w:rPr>
          <w:b/>
          <w:color w:val="527800"/>
          <w:sz w:val="16"/>
        </w:rPr>
        <w:t>STAGE 4 · BRAND EXPRESSION</w:t>
      </w:r>
    </w:p>
    <w:p>
      <w:pPr>
        <w:keepNext/>
        <w:spacing w:before="280"/>
      </w:pPr>
      <w:r>
        <w:rPr>
          <w:b/>
          <w:sz w:val="30"/>
        </w:rPr>
        <w:t>Personality</w:t>
      </w:r>
      <w:r>
        <w:rPr>
          <w:color w:val="4B5C50"/>
          <w:sz w:val="18"/>
        </w:rPr>
        <w:t xml:space="preserve">   Lesson 11</w:t>
      </w:r>
    </w:p>
    <w:p>
      <w:pPr>
        <w:spacing w:after="40"/>
      </w:pPr>
      <w:r>
        <w:rPr>
          <w:i w:val="0"/>
          <w:color w:val="4B5C50"/>
          <w:sz w:val="20"/>
        </w:rPr>
        <w:t>What three to five qualities should the brand consistently express, and where does each one come from in the person's doubt?</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Which qualities would damage trust if overdone, and what should the brand never sound like?</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Which character helps the brand behave consistently, and what does it make you do and refuse?</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are the three behavioural rules a new employee could apply to a draft in ten seconds?</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pPr>
        <w:keepNext/>
        <w:spacing w:before="280"/>
      </w:pPr>
      <w:r>
        <w:rPr>
          <w:b/>
          <w:sz w:val="30"/>
        </w:rPr>
        <w:t>Tone of voice</w:t>
      </w:r>
      <w:r>
        <w:rPr>
          <w:color w:val="4B5C50"/>
          <w:sz w:val="18"/>
        </w:rPr>
        <w:t xml:space="preserve">   Lesson 12</w:t>
      </w:r>
    </w:p>
    <w:p>
      <w:pPr>
        <w:spacing w:after="40"/>
      </w:pPr>
      <w:r>
        <w:rPr>
          <w:i w:val="0"/>
          <w:color w:val="4B5C50"/>
          <w:sz w:val="20"/>
        </w:rPr>
        <w:t>What should the brand sound like when explaining complex ideas?</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should it sound like when challenging the market?</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words or phrases should be avoided?</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does a strong before and after sentence look like?</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pPr>
        <w:keepNext/>
        <w:spacing w:before="280"/>
      </w:pPr>
      <w:r>
        <w:rPr>
          <w:b/>
          <w:sz w:val="30"/>
        </w:rPr>
        <w:t>Look and feel</w:t>
      </w:r>
      <w:r>
        <w:rPr>
          <w:color w:val="4B5C50"/>
          <w:sz w:val="18"/>
        </w:rPr>
        <w:t xml:space="preserve">   Lesson 13</w:t>
      </w:r>
    </w:p>
    <w:p>
      <w:pPr>
        <w:spacing w:after="40"/>
      </w:pPr>
      <w:r>
        <w:rPr>
          <w:i w:val="0"/>
          <w:color w:val="4B5C50"/>
          <w:sz w:val="20"/>
        </w:rPr>
        <w:t>What visual signals should express credibility?</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should the design make people feel?</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existing category cues should be avoided?</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visual references should guide the designer?</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r>
        <w:br w:type="page"/>
      </w:r>
    </w:p>
    <w:p>
      <w:pPr>
        <w:spacing w:after="40"/>
      </w:pPr>
      <w:r>
        <w:rPr>
          <w:b/>
          <w:color w:val="527800"/>
          <w:sz w:val="16"/>
        </w:rPr>
        <w:t>STAGE 5 · ACTION</w:t>
      </w:r>
    </w:p>
    <w:p>
      <w:pPr>
        <w:keepNext/>
        <w:spacing w:before="280"/>
      </w:pPr>
      <w:r>
        <w:rPr>
          <w:b/>
          <w:sz w:val="30"/>
        </w:rPr>
        <w:t>Goals and gap analysis</w:t>
      </w:r>
      <w:r>
        <w:rPr>
          <w:color w:val="4B5C50"/>
          <w:sz w:val="18"/>
        </w:rPr>
        <w:t xml:space="preserve">   Lesson 14</w:t>
      </w:r>
    </w:p>
    <w:p>
      <w:pPr>
        <w:spacing w:after="40"/>
      </w:pPr>
      <w:r>
        <w:rPr>
          <w:i w:val="0"/>
          <w:color w:val="4B5C50"/>
          <w:sz w:val="20"/>
        </w:rPr>
        <w:t>Working back from your vision, what must be true in three years, one year and ninety days, and what are your up to three strategic goals?</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is the baseline and the measure for each goal, and what gap currently blocks it?</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action closes the gap?</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Who is responsible?</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pPr>
        <w:keepNext/>
        <w:spacing w:before="280"/>
      </w:pPr>
      <w:r>
        <w:rPr>
          <w:b/>
          <w:sz w:val="30"/>
        </w:rPr>
        <w:t>Roadmap and touchpoints</w:t>
      </w:r>
      <w:r>
        <w:rPr>
          <w:color w:val="4B5C50"/>
          <w:sz w:val="18"/>
        </w:rPr>
        <w:t xml:space="preserve">   Lesson 15</w:t>
      </w:r>
    </w:p>
    <w:p>
      <w:pPr>
        <w:spacing w:after="40"/>
      </w:pPr>
      <w:r>
        <w:rPr>
          <w:i w:val="0"/>
          <w:color w:val="4B5C50"/>
          <w:sz w:val="20"/>
        </w:rPr>
        <w:t>Across discovery, understanding, trust, decision, delivery and advocacy, which touchpoints does the person meet, and which three do you fix first?</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needs to happen in the next 30 days?</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needs to happen in 60 days?</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needs to happen in 90 days?</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can wait? Write it down so it cannot attack the plan.</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pPr>
        <w:keepNext/>
        <w:spacing w:before="280"/>
      </w:pPr>
      <w:r>
        <w:rPr>
          <w:b/>
          <w:sz w:val="30"/>
        </w:rPr>
        <w:t>Channels and content</w:t>
      </w:r>
      <w:r>
        <w:rPr>
          <w:color w:val="4B5C50"/>
          <w:sz w:val="18"/>
        </w:rPr>
        <w:t xml:space="preserve">   Lesson 15</w:t>
      </w:r>
    </w:p>
    <w:p>
      <w:pPr>
        <w:spacing w:after="40"/>
      </w:pPr>
      <w:r>
        <w:rPr>
          <w:i w:val="0"/>
          <w:color w:val="4B5C50"/>
          <w:sz w:val="20"/>
        </w:rPr>
        <w:t>Which channels will you use, organic social, paid, email, partnerships, press, events, and what job does each one do: reach, trust, conversion or retention?</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Which content pillars come from the strategy, and which channel carries each?</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proof, story and insight can be shared consistently, what cadence can you keep on your worst week, and what one measure will you track in the first month?</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is deliberately deferred, and what would make you bring it forward?</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pPr>
        <w:keepNext/>
        <w:spacing w:before="280"/>
      </w:pPr>
      <w:r>
        <w:rPr>
          <w:b/>
          <w:sz w:val="30"/>
        </w:rPr>
        <w:t>Strategy snapshot</w:t>
      </w:r>
      <w:r>
        <w:rPr>
          <w:color w:val="4B5C50"/>
          <w:sz w:val="18"/>
        </w:rPr>
        <w:t xml:space="preserve">   Lesson 16</w:t>
      </w:r>
    </w:p>
    <w:p>
      <w:pPr>
        <w:spacing w:after="40"/>
      </w:pPr>
      <w:r>
        <w:rPr>
          <w:i w:val="0"/>
          <w:color w:val="4B5C50"/>
          <w:sz w:val="20"/>
        </w:rPr>
        <w:t>What are the most important decisions from the course?</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has become clearer?</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belongs in the research agenda: what still needs evidence, and what are you testing?</w:t>
      </w:r>
    </w:p>
    <w:p>
      <w:pPr>
        <w:spacing w:after="200"/>
        <w:pBdr>
          <w:bottom w:val="single" w:sz="6" w:color="CFD3C2"/>
        </w:pBdr>
      </w:pPr>
      <w:r>
        <w:t xml:space="preserve">　</w:t>
      </w:r>
    </w:p>
    <w:p>
      <w:pPr>
        <w:spacing w:after="200"/>
        <w:pBdr>
          <w:bottom w:val="single" w:sz="6" w:color="CFD3C2"/>
        </w:pBdr>
      </w:pPr>
      <w:r>
        <w:t xml:space="preserve">　</w:t>
      </w:r>
    </w:p>
    <w:p>
      <w:pPr>
        <w:spacing w:after="40"/>
      </w:pPr>
      <w:r>
        <w:rPr>
          <w:i w:val="0"/>
          <w:color w:val="4B5C50"/>
          <w:sz w:val="20"/>
        </w:rPr>
        <w:t>What should be shared with the team first?</w:t>
      </w:r>
    </w:p>
    <w:p>
      <w:pPr>
        <w:spacing w:after="200"/>
        <w:pBdr>
          <w:bottom w:val="single" w:sz="6" w:color="CFD3C2"/>
        </w:pBdr>
      </w:pPr>
      <w:r>
        <w:t xml:space="preserve">　</w:t>
      </w:r>
    </w:p>
    <w:p>
      <w:pPr>
        <w:spacing w:after="200"/>
        <w:pBdr>
          <w:bottom w:val="single" w:sz="6" w:color="CFD3C2"/>
        </w:pBdr>
      </w:pPr>
      <w:r>
        <w:t xml:space="preserve">　</w:t>
      </w:r>
    </w:p>
    <w:p>
      <w:pPr>
        <w:keepNext/>
        <w:spacing w:after="40"/>
      </w:pPr>
      <w:r>
        <w:rPr>
          <w:i w:val="0"/>
          <w:color w:val="16271B"/>
          <w:sz w:val="20"/>
        </w:rPr>
        <w:t>Decision, in one or two sentences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120"/>
      </w:pPr>
      <w:r>
        <w:rPr>
          <w:i w:val="0"/>
          <w:color w:val="16271B"/>
          <w:sz w:val="20"/>
        </w:rPr>
        <w:t>Confidence 1 to 10:  ______     Basis: observed / supported / founder choice / assumption</w:t>
      </w:r>
    </w:p>
    <w:p>
      <w:pPr>
        <w:keepNext/>
        <w:spacing w:after="40"/>
      </w:pPr>
      <w:r>
        <w:rPr>
          <w:b/>
          <w:color w:val="4B5C50"/>
          <w:sz w:val="16"/>
        </w:rPr>
        <w:t>IF IT IS A CLAIM ABOUT THE MARKET (OBSERVED, SUPPORTED OR ASSUMPTION)</w:t>
      </w:r>
    </w:p>
    <w:p>
      <w:pPr>
        <w:keepNext/>
        <w:spacing w:after="40"/>
      </w:pPr>
      <w:r>
        <w:rPr>
          <w:i w:val="0"/>
          <w:color w:val="16271B"/>
          <w:sz w:val="20"/>
        </w:rPr>
        <w:t>Evidence: what actually supports this</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evidence would raise or change your confidence? Who could you ask, what could you test?</w:t>
      </w:r>
    </w:p>
    <w:p>
      <w:pPr>
        <w:spacing w:after="200"/>
        <w:keepNext/>
        <w:pBdr>
          <w:bottom w:val="single" w:sz="6" w:color="CFD3C2"/>
        </w:pBdr>
      </w:pPr>
      <w:r>
        <w:t xml:space="preserve">　</w:t>
      </w:r>
    </w:p>
    <w:p>
      <w:pPr>
        <w:keepNext/>
        <w:spacing w:after="40"/>
      </w:pPr>
      <w:r>
        <w:rPr>
          <w:b/>
          <w:color w:val="4B5C50"/>
          <w:sz w:val="16"/>
        </w:rPr>
        <w:t>IF IT IS A STRATEGIC CHOICE (FOUNDER CHOICE)</w:t>
      </w:r>
    </w:p>
    <w:p>
      <w:pPr>
        <w:keepNext/>
        <w:spacing w:after="40"/>
      </w:pPr>
      <w:r>
        <w:rPr>
          <w:i w:val="0"/>
          <w:color w:val="16271B"/>
          <w:sz w:val="20"/>
        </w:rPr>
        <w:t>Rationale and trade-off: why this, and what it costs you</w:t>
      </w:r>
    </w:p>
    <w:p>
      <w:pPr>
        <w:spacing w:after="200"/>
        <w:keepNext/>
        <w:pBdr>
          <w:bottom w:val="single" w:sz="6" w:color="CFD3C2"/>
        </w:pBdr>
      </w:pPr>
      <w:r>
        <w:t xml:space="preserve">　</w:t>
      </w:r>
    </w:p>
    <w:p>
      <w:pPr>
        <w:spacing w:after="200"/>
        <w:keepNext/>
        <w:pBdr>
          <w:bottom w:val="single" w:sz="6" w:color="CFD3C2"/>
        </w:pBdr>
      </w:pPr>
      <w:r>
        <w:t xml:space="preserve">　</w:t>
      </w:r>
    </w:p>
    <w:p>
      <w:pPr>
        <w:keepNext/>
        <w:spacing w:after="40"/>
      </w:pPr>
      <w:r>
        <w:rPr>
          <w:i w:val="0"/>
          <w:color w:val="16271B"/>
          <w:sz w:val="20"/>
        </w:rPr>
        <w:t>What would make you revisit this choice?</w:t>
      </w:r>
    </w:p>
    <w:p>
      <w:pPr>
        <w:spacing w:after="200"/>
        <w:pBdr>
          <w:bottom w:val="single" w:sz="6" w:color="CFD3C2"/>
        </w:pBdr>
      </w:pPr>
      <w:r>
        <w:t xml:space="preserve">　</w:t>
      </w:r>
    </w:p>
    <w:p>
      <w:r>
        <w:br w:type="page"/>
      </w:r>
    </w:p>
    <w:p>
      <w:pPr>
        <w:spacing w:after="40"/>
      </w:pPr>
      <w:r>
        <w:rPr>
          <w:b/>
          <w:color w:val="527800"/>
          <w:sz w:val="16"/>
        </w:rPr>
        <w:t>FINAL STRATEGY TEMPLATE</w:t>
      </w:r>
    </w:p>
    <w:p>
      <w:pPr>
        <w:spacing w:after="160"/>
      </w:pPr>
      <w:r>
        <w:rPr>
          <w:i w:val="0"/>
          <w:color w:val="4B5C50"/>
          <w:sz w:val="22"/>
        </w:rPr>
        <w:t>Conclusions only. Working notes stay in the sections above.</w:t>
      </w:r>
    </w:p>
    <w:p>
      <w:r>
        <w:rPr>
          <w:b/>
          <w:sz w:val="26"/>
        </w:rPr>
        <w:t>1. Brand foundation summary</w:t>
      </w:r>
    </w:p>
    <w:p>
      <w:pPr>
        <w:spacing w:after="80"/>
      </w:pPr>
      <w:r>
        <w:rPr>
          <w:i w:val="0"/>
          <w:color w:val="4B5C50"/>
          <w:sz w:val="18"/>
        </w:rPr>
        <w:t>From: Strategy snapshot, Structure and offers</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r>
        <w:rPr>
          <w:b/>
          <w:sz w:val="26"/>
        </w:rPr>
        <w:t>2. Purpose, mission, vision and values</w:t>
      </w:r>
    </w:p>
    <w:p>
      <w:pPr>
        <w:spacing w:after="80"/>
      </w:pPr>
      <w:r>
        <w:rPr>
          <w:i w:val="0"/>
          <w:color w:val="4B5C50"/>
          <w:sz w:val="18"/>
        </w:rPr>
        <w:t>From: Purpose, Mission, Vision, Values</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r>
        <w:rPr>
          <w:b/>
          <w:sz w:val="26"/>
        </w:rPr>
        <w:t>3. Audience, person and offer</w:t>
      </w:r>
    </w:p>
    <w:p>
      <w:pPr>
        <w:spacing w:after="80"/>
      </w:pPr>
      <w:r>
        <w:rPr>
          <w:i w:val="0"/>
          <w:color w:val="4B5C50"/>
          <w:sz w:val="18"/>
        </w:rPr>
        <w:t>From: Audience segmentation, Persona and offer</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r>
        <w:rPr>
          <w:b/>
          <w:sz w:val="26"/>
        </w:rPr>
        <w:t>4. Positioning</w:t>
      </w:r>
    </w:p>
    <w:p>
      <w:pPr>
        <w:spacing w:after="80"/>
      </w:pPr>
      <w:r>
        <w:rPr>
          <w:i w:val="0"/>
          <w:color w:val="4B5C50"/>
          <w:sz w:val="18"/>
        </w:rPr>
        <w:t>From: Competitor landscape, Competitive advantage, USP and positioning</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r>
        <w:rPr>
          <w:b/>
          <w:sz w:val="26"/>
        </w:rPr>
        <w:t>5. Brand personality and tone of voice</w:t>
      </w:r>
    </w:p>
    <w:p>
      <w:pPr>
        <w:spacing w:after="80"/>
      </w:pPr>
      <w:r>
        <w:rPr>
          <w:i w:val="0"/>
          <w:color w:val="4B5C50"/>
          <w:sz w:val="18"/>
        </w:rPr>
        <w:t>From: Personality, Tone of voice</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r>
        <w:rPr>
          <w:b/>
          <w:sz w:val="26"/>
        </w:rPr>
        <w:t>6. Visual direction brief</w:t>
      </w:r>
    </w:p>
    <w:p>
      <w:pPr>
        <w:spacing w:after="80"/>
      </w:pPr>
      <w:r>
        <w:rPr>
          <w:i w:val="0"/>
          <w:color w:val="4B5C50"/>
          <w:sz w:val="18"/>
        </w:rPr>
        <w:t>From: Look and feel</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r>
        <w:rPr>
          <w:b/>
          <w:sz w:val="26"/>
        </w:rPr>
        <w:t>7. Goals, roadmap and touchpoints</w:t>
      </w:r>
    </w:p>
    <w:p>
      <w:pPr>
        <w:spacing w:after="80"/>
      </w:pPr>
      <w:r>
        <w:rPr>
          <w:i w:val="0"/>
          <w:color w:val="4B5C50"/>
          <w:sz w:val="18"/>
        </w:rPr>
        <w:t>From: Goals and gap analysis, Roadmap and touchpoints</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r>
        <w:rPr>
          <w:b/>
          <w:sz w:val="26"/>
        </w:rPr>
        <w:t>8. Channels and content plan</w:t>
      </w:r>
    </w:p>
    <w:p>
      <w:pPr>
        <w:spacing w:after="80"/>
      </w:pPr>
      <w:r>
        <w:rPr>
          <w:i w:val="0"/>
          <w:color w:val="4B5C50"/>
          <w:sz w:val="18"/>
        </w:rPr>
        <w:t>From: Channels and content</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r>
        <w:rPr>
          <w:b/>
          <w:sz w:val="26"/>
        </w:rPr>
        <w:t>9. Research agenda</w:t>
      </w:r>
    </w:p>
    <w:p>
      <w:pPr>
        <w:spacing w:after="80"/>
      </w:pPr>
      <w:r>
        <w:rPr>
          <w:i w:val="0"/>
          <w:color w:val="4B5C50"/>
          <w:sz w:val="18"/>
        </w:rPr>
        <w:t>Confidence ahead of evidence, assumptions in play, claims you do not yet make, and the test planned for each.</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r>
        <w:rPr>
          <w:b/>
          <w:sz w:val="26"/>
        </w:rPr>
        <w:t>10. Storytelling bridge</w:t>
      </w:r>
    </w:p>
    <w:p>
      <w:pPr>
        <w:spacing w:after="80"/>
      </w:pPr>
      <w:r>
        <w:rPr>
          <w:i w:val="0"/>
          <w:color w:val="4B5C50"/>
          <w:sz w:val="18"/>
        </w:rPr>
        <w:t>Which story does your brand most need told next?</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p>
      <w:pPr>
        <w:spacing w:after="200"/>
        <w:pBdr>
          <w:bottom w:val="single" w:sz="6" w:color="CFD3C2"/>
        </w:pBdr>
      </w:pPr>
      <w:r>
        <w:t xml:space="preserve">　</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627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